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B30" w:rsidRPr="006A0B30" w:rsidRDefault="006A0B30" w:rsidP="006A0B30">
      <w:pPr>
        <w:spacing w:after="0" w:line="360" w:lineRule="auto"/>
        <w:contextualSpacing/>
        <w:jc w:val="both"/>
        <w:rPr>
          <w:rFonts w:ascii="Times New Roman" w:hAnsi="Times New Roman" w:cs="Times New Roman"/>
          <w:b/>
          <w:bCs/>
          <w:sz w:val="28"/>
          <w:szCs w:val="28"/>
        </w:rPr>
      </w:pPr>
      <w:r w:rsidRPr="006A0B30">
        <w:rPr>
          <w:rFonts w:ascii="Times New Roman" w:hAnsi="Times New Roman" w:cs="Times New Roman"/>
          <w:b/>
          <w:bCs/>
          <w:sz w:val="28"/>
          <w:szCs w:val="28"/>
        </w:rPr>
        <w:t>Кувшин с фруктами (акварель)</w:t>
      </w:r>
    </w:p>
    <w:p w:rsidR="006A0B30"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t>Урок посвящён объёмному натюрморту. Натюрморт средней сложности в тёплой гамме.</w:t>
      </w:r>
    </w:p>
    <w:p w:rsidR="006A0B30"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t>В самом начале продумайте композицию. Правильное расположение всех предметов в листе — половина успеха. Оставляем снизу больше места, чтобы визуально натюрморт не падал.</w:t>
      </w:r>
    </w:p>
    <w:p w:rsidR="006A0B30"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drawing>
          <wp:inline distT="0" distB="0" distL="0" distR="0" wp14:anchorId="200DCF68" wp14:editId="4CDA8C37">
            <wp:extent cx="2735580" cy="2735580"/>
            <wp:effectExtent l="0" t="0" r="7620" b="7620"/>
            <wp:docPr id="73" name="Рисунок 73" descr="Будет ли ваш выбор — построение вручную, или копирка (как в моём случае), сделайте набросок максимально лёгким. Если карандаш был слишком тёмным, то протрите лишнее. Не затирайте бумаг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Будет ли ваш выбор — построение вручную, или копирка (как в моём случае), сделайте набросок максимально лёгким. Если карандаш был слишком тёмным, то протрите лишнее. Не затирайте бумагу.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5580" cy="2735580"/>
                    </a:xfrm>
                    <a:prstGeom prst="rect">
                      <a:avLst/>
                    </a:prstGeom>
                    <a:noFill/>
                    <a:ln>
                      <a:noFill/>
                    </a:ln>
                  </pic:spPr>
                </pic:pic>
              </a:graphicData>
            </a:graphic>
          </wp:inline>
        </w:drawing>
      </w:r>
    </w:p>
    <w:p w:rsidR="006A0B30"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t>Сделайте набросок максимально лёгким. Если карандаш был слишком тёмным, то протрите лишнее. Не затирайте бумагу.</w:t>
      </w:r>
    </w:p>
    <w:p w:rsidR="006A0B30"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drawing>
          <wp:inline distT="0" distB="0" distL="0" distR="0" wp14:anchorId="77420619" wp14:editId="3AF0F168">
            <wp:extent cx="2773680" cy="2773680"/>
            <wp:effectExtent l="0" t="0" r="7620" b="7620"/>
            <wp:docPr id="72" name="Рисунок 72" descr="Начнём заливать сверху вниз. Постарайтесь сделать первую прописку без рваных краёв, для этого используйте больше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Начнём заливать сверху вниз. Постарайтесь сделать первую прописку без рваных краёв, для этого используйте больше воды."/>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3680" cy="2773680"/>
                    </a:xfrm>
                    <a:prstGeom prst="rect">
                      <a:avLst/>
                    </a:prstGeom>
                    <a:noFill/>
                    <a:ln>
                      <a:noFill/>
                    </a:ln>
                  </pic:spPr>
                </pic:pic>
              </a:graphicData>
            </a:graphic>
          </wp:inline>
        </w:drawing>
      </w:r>
    </w:p>
    <w:p w:rsidR="006A0B30"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t xml:space="preserve">Начнём заливать сверху вниз. Постарайтесь сделать первую прописку без рваных краёв, для этого используйте больше воды. Не закрашивайте кувшин в </w:t>
      </w:r>
      <w:r w:rsidRPr="006A0B30">
        <w:rPr>
          <w:rFonts w:ascii="Times New Roman" w:hAnsi="Times New Roman" w:cs="Times New Roman"/>
          <w:sz w:val="28"/>
          <w:szCs w:val="28"/>
        </w:rPr>
        <w:lastRenderedPageBreak/>
        <w:t>один цвет, ищите как можно больше ярких красок. Проложите первые тени. Обязательно оставьте пустыми блики, не только у кувшина, но и фруктов.</w:t>
      </w:r>
    </w:p>
    <w:p w:rsidR="006A0B30"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drawing>
          <wp:inline distT="0" distB="0" distL="0" distR="0" wp14:anchorId="4869F43A" wp14:editId="23CB3FEC">
            <wp:extent cx="2827020" cy="2827020"/>
            <wp:effectExtent l="0" t="0" r="0" b="0"/>
            <wp:docPr id="70" name="Рисунок 70" descr="Следующим этапом пойдёт усложнение теней. Внимательно посмотрите на форму, цвет и глубину второго этапа прописки.&#10;&#10;Обратите внимание на тени кувшина. Акварель прозрачный материал, старый слой буде просвечиваться, поэтому в первый раз я писал гораздо ярче. Теперь можно смелее использовать локальный цвет — болотный.&#10;&#10;Посмотрите на тени яблока. Не обязательно следовать круглой форме предмета. Если собственные тени оранжевые, то падающая холодная, синеватая.&#10;&#10;Тени под драпировкой можно делать гораздо смелее. Текстуру стола я сделал через сухую ки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Следующим этапом пойдёт усложнение теней. Внимательно посмотрите на форму, цвет и глубину второго этапа прописки.&#10;&#10;Обратите внимание на тени кувшина. Акварель прозрачный материал, старый слой буде просвечиваться, поэтому в первый раз я писал гораздо ярче. Теперь можно смелее использовать локальный цвет — болотный.&#10;&#10;Посмотрите на тени яблока. Не обязательно следовать круглой форме предмета. Если собственные тени оранжевые, то падающая холодная, синеватая.&#10;&#10;Тени под драпировкой можно делать гораздо смелее. Текстуру стола я сделал через сухую кисть."/>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7020" cy="2827020"/>
                    </a:xfrm>
                    <a:prstGeom prst="rect">
                      <a:avLst/>
                    </a:prstGeom>
                    <a:noFill/>
                    <a:ln>
                      <a:noFill/>
                    </a:ln>
                  </pic:spPr>
                </pic:pic>
              </a:graphicData>
            </a:graphic>
          </wp:inline>
        </w:drawing>
      </w:r>
    </w:p>
    <w:p w:rsidR="006A0B30"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t xml:space="preserve">Следующим этапом пойдёт усложнение теней. Внимательно посмотрите на форму, цвет и глубину второго этапа прописки. Обратите внимание на тени кувшина, они холодные. </w:t>
      </w:r>
    </w:p>
    <w:p w:rsidR="006A0B30"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t xml:space="preserve">Теперь можно использовать локальный цвет — болотный. Посмотрите на тени яблока. Не обязательно следовать круглой форме предмета. Если собственные тени оранжевые, то падающая холодная, синеватая. Тени под драпировкой можно делать гораздо смелее. </w:t>
      </w:r>
    </w:p>
    <w:p w:rsidR="006A0B30"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drawing>
          <wp:inline distT="0" distB="0" distL="0" distR="0" wp14:anchorId="475FF4F6" wp14:editId="47454BFF">
            <wp:extent cx="2806700" cy="2806700"/>
            <wp:effectExtent l="0" t="0" r="0" b="0"/>
            <wp:docPr id="69" name="Рисунок 69" descr="Делая тени на предметах, обязательно оставляйте участки света, пусть даже очень мелкие и тонкие.&#10;&#10;На яблоке и лимоне оставьте место для рефлекса.&#10;&#10;Снизу кувшина обрисуйте отражение тряпки. В дальнейшем такая точность поможет лучше передать всю глубину предмета.&#10;&#10;На столе тоже оставьте участки 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Делая тени на предметах, обязательно оставляйте участки света, пусть даже очень мелкие и тонкие.&#10;&#10;На яблоке и лимоне оставьте место для рефлекса.&#10;&#10;Снизу кувшина обрисуйте отражение тряпки. В дальнейшем такая точность поможет лучше передать всю глубину предмета.&#10;&#10;На столе тоже оставьте участки свет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6700" cy="2806700"/>
                    </a:xfrm>
                    <a:prstGeom prst="rect">
                      <a:avLst/>
                    </a:prstGeom>
                    <a:noFill/>
                    <a:ln>
                      <a:noFill/>
                    </a:ln>
                  </pic:spPr>
                </pic:pic>
              </a:graphicData>
            </a:graphic>
          </wp:inline>
        </w:drawing>
      </w:r>
    </w:p>
    <w:p w:rsidR="006A0B30"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t xml:space="preserve">Делая тени на предметах, обязательно оставляйте участки света, пусть даже очень мелкие и тонкие. На яблоке и лимоне оставьте место для рефлекса. </w:t>
      </w:r>
      <w:r w:rsidRPr="006A0B30">
        <w:rPr>
          <w:rFonts w:ascii="Times New Roman" w:hAnsi="Times New Roman" w:cs="Times New Roman"/>
          <w:sz w:val="28"/>
          <w:szCs w:val="28"/>
        </w:rPr>
        <w:lastRenderedPageBreak/>
        <w:t>Снизу кувшина обрисуйте отражение тряпки. В дальнейшем такая точность поможет лучше передать всю глубину предмета. На столе тоже оставьте участки света.</w:t>
      </w:r>
    </w:p>
    <w:p w:rsidR="006A0B30"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drawing>
          <wp:inline distT="0" distB="0" distL="0" distR="0" wp14:anchorId="48814C2E" wp14:editId="235452AF">
            <wp:extent cx="2825750" cy="2825750"/>
            <wp:effectExtent l="0" t="0" r="0" b="0"/>
            <wp:docPr id="68" name="Рисунок 68" descr="Продолжайте прорабатывать каждый предмет.&#10;&#10;Лимон не самый сложный фрукт. Добавьте чуть больше яркости и несколько граней, чтобы придать больше формы. Смягчите блик.&#10;&#10;С яблоком чуть сложнее, оно не только крупнее, но и интереснее по форме. Возьмите кисть меньше, чтобы было удобней нарисовать хвостик и тени. До этого я писал жёлтым и оранжевым, теперь используйте новые цвета — зелёный, кирпичный, болотный. В верхней части более прозрачно, в тени можно брать цвет тем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Продолжайте прорабатывать каждый предмет.&#10;&#10;Лимон не самый сложный фрукт. Добавьте чуть больше яркости и несколько граней, чтобы придать больше формы. Смягчите блик.&#10;&#10;С яблоком чуть сложнее, оно не только крупнее, но и интереснее по форме. Возьмите кисть меньше, чтобы было удобней нарисовать хвостик и тени. До этого я писал жёлтым и оранжевым, теперь используйте новые цвета — зелёный, кирпичный, болотный. В верхней части более прозрачно, в тени можно брать цвет темне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5750" cy="2825750"/>
                    </a:xfrm>
                    <a:prstGeom prst="rect">
                      <a:avLst/>
                    </a:prstGeom>
                    <a:noFill/>
                    <a:ln>
                      <a:noFill/>
                    </a:ln>
                  </pic:spPr>
                </pic:pic>
              </a:graphicData>
            </a:graphic>
          </wp:inline>
        </w:drawing>
      </w:r>
    </w:p>
    <w:p w:rsidR="006A0B30"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t>Продолжайте прорабатывать каждый предмет. Лимон не самый сложный фрукт. Добавьте чуть больше яркости и несколько граней, чтобы придать больше формы. Смягчите блик. С яблоком чуть сложнее, оно не только крупнее, но и интереснее по форме. Возьмите кисть меньше, чтобы было удобней нарисовать хвостик и тени. До этого использовались жёлтый и оранжевый, теперь используйте новые цвета — зелёный, кирпичный, болотный. В верхней части более прозрачно, в тени можно брать цвет темнее.</w:t>
      </w:r>
    </w:p>
    <w:p w:rsidR="006A0B30"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drawing>
          <wp:inline distT="0" distB="0" distL="0" distR="0" wp14:anchorId="74F4D279" wp14:editId="6F3B500F">
            <wp:extent cx="2844800" cy="2844800"/>
            <wp:effectExtent l="0" t="0" r="0" b="0"/>
            <wp:docPr id="67" name="Рисунок 67" descr="С кувшином продолжайте то, что было в прошлой прописке. Затемняйте тень от горлышка и на ручках. Добавьте жёлтого, со стороны лимона. Если там была тень, протирайте и положите чистый цвет, затем положите тень вокруг, чтобы блеск был сочнее.&#10;&#10;Размойте грани в нижней части, подготовьте зону для финального этапа рефлекса тряпки в нашем кувшине.&#10;&#10;Так же прорисуйте отражение яблока. Дополнительно, тенью кувшина выделите светлую часть самого фру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С кувшином продолжайте то, что было в прошлой прописке. Затемняйте тень от горлышка и на ручках. Добавьте жёлтого, со стороны лимона. Если там была тень, протирайте и положите чистый цвет, затем положите тень вокруг, чтобы блеск был сочнее.&#10;&#10;Размойте грани в нижней части, подготовьте зону для финального этапа рефлекса тряпки в нашем кувшине.&#10;&#10;Так же прорисуйте отражение яблока. Дополнительно, тенью кувшина выделите светлую часть самого фрукт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4800" cy="2844800"/>
                    </a:xfrm>
                    <a:prstGeom prst="rect">
                      <a:avLst/>
                    </a:prstGeom>
                    <a:noFill/>
                    <a:ln>
                      <a:noFill/>
                    </a:ln>
                  </pic:spPr>
                </pic:pic>
              </a:graphicData>
            </a:graphic>
          </wp:inline>
        </w:drawing>
      </w:r>
    </w:p>
    <w:p w:rsidR="006A0B30"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lastRenderedPageBreak/>
        <w:t>С кувшином продолжайте то, что было в прошлой прописке. Затемняйте тень от горлышка и на ручках. Добавьте жёлтого, со стороны лимона. Если там была тень, протирайте и положите чистый цвет, затем положите тень вокруг, чтобы блеск был сочнее. Размойте грани в нижней части, подготовьте зону для финального этапа рефлекса драпировки в нашем кувшине. Так же прорисуйте отражение яблока. Дополнительно, тенью кувшина выделите светлую часть самого фрукта.</w:t>
      </w:r>
    </w:p>
    <w:p w:rsidR="006A0B30"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drawing>
          <wp:inline distT="0" distB="0" distL="0" distR="0" wp14:anchorId="517B4310" wp14:editId="00C8A125">
            <wp:extent cx="2825750" cy="2825750"/>
            <wp:effectExtent l="0" t="0" r="0" b="0"/>
            <wp:docPr id="66" name="Рисунок 66" descr="Если до этого момента не обращались к фону, то сейчас самое время.&#10;&#10;Затемните необходимые участки, чтобы сосредоточить свет и яркость на фруктах. Немного усложните стенку за кувшином добавив новых зеленоватых пятен.&#10;&#10;На стол добавьте чуть синего, чтобы он не был слишком оранжевы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Если до этого момента не обращались к фону, то сейчас самое время.&#10;&#10;Затемните необходимые участки, чтобы сосредоточить свет и яркость на фруктах. Немного усложните стенку за кувшином добавив новых зеленоватых пятен.&#10;&#10;На стол добавьте чуть синего, чтобы он не был слишком оранжевым.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5750" cy="2825750"/>
                    </a:xfrm>
                    <a:prstGeom prst="rect">
                      <a:avLst/>
                    </a:prstGeom>
                    <a:noFill/>
                    <a:ln>
                      <a:noFill/>
                    </a:ln>
                  </pic:spPr>
                </pic:pic>
              </a:graphicData>
            </a:graphic>
          </wp:inline>
        </w:drawing>
      </w:r>
    </w:p>
    <w:p w:rsidR="006A0B30"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t>Если до этого момента не обращались к фону, то сейчас самое время. Затемните необходимые участки, чтобы сосредоточить свет и яркость на фруктах. Немного усложните стенку за кувшином добавив новых зеленоватых пятен. На стол добавьте чуть синего, чтобы он не был слишком оранжевым.</w:t>
      </w:r>
    </w:p>
    <w:p w:rsidR="006A0B30"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drawing>
          <wp:inline distT="0" distB="0" distL="0" distR="0" wp14:anchorId="2BDAC43C" wp14:editId="02A709B1">
            <wp:extent cx="2838450" cy="2838450"/>
            <wp:effectExtent l="0" t="0" r="0" b="0"/>
            <wp:docPr id="65" name="Рисунок 65" descr="Не забудьте про драпировку, добавьте ей несколько тёмных зон для выделения контрастов, или наоборот спрятать яблока в тени.&#10;&#10;Не заливайте на ней свет, который мы оставили с самого нач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Не забудьте про драпировку, добавьте ей несколько тёмных зон для выделения контрастов, или наоборот спрятать яблока в тени.&#10;&#10;Не заливайте на ней свет, который мы оставили с самого начал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rsidR="006A0B30"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lastRenderedPageBreak/>
        <w:t>Не забудьте про драпировку, добавьте ей несколько тёмных зон для выделения контрастов, или наоборот спрятать яблока в тени. Не заливайте на ней свет, который мы оставили с самого начала.</w:t>
      </w:r>
    </w:p>
    <w:p w:rsidR="006A0B30"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drawing>
          <wp:inline distT="0" distB="0" distL="0" distR="0" wp14:anchorId="5D2B8CC0" wp14:editId="6AC381D8">
            <wp:extent cx="2811780" cy="2811780"/>
            <wp:effectExtent l="0" t="0" r="7620" b="7620"/>
            <wp:docPr id="64" name="Рисунок 64" descr="Теперь давайте разберём сам кувшин.&#10;&#10;Затемните горло внутри. Сделайте не только самую чёрную тень, но так же тонкой линией можно указать резкость краёв. Не оставляйте слишком светлых зон.&#10;&#10;На свету добавьте чуть зелёного, синего, надо убрать чересчур яркие пятна, если они не являются бликами.&#10;&#10;Ещё раз внимательно посмотрите на зоны рефлексов и отражение предметов. Теперь можно ещё раз вернуться к ткани в кувшине, прорисуйте  все детали.&#10;&#10;Затемните вокруг блика на теле кувшинчика, чтобы выделить этот яркий с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Теперь давайте разберём сам кувшин.&#10;&#10;Затемните горло внутри. Сделайте не только самую чёрную тень, но так же тонкой линией можно указать резкость краёв. Не оставляйте слишком светлых зон.&#10;&#10;На свету добавьте чуть зелёного, синего, надо убрать чересчур яркие пятна, если они не являются бликами.&#10;&#10;Ещё раз внимательно посмотрите на зоны рефлексов и отражение предметов. Теперь можно ещё раз вернуться к ткани в кувшине, прорисуйте  все детали.&#10;&#10;Затемните вокруг блика на теле кувшинчика, чтобы выделить этот яркий свет."/>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780" cy="2811780"/>
                    </a:xfrm>
                    <a:prstGeom prst="rect">
                      <a:avLst/>
                    </a:prstGeom>
                    <a:noFill/>
                    <a:ln>
                      <a:noFill/>
                    </a:ln>
                  </pic:spPr>
                </pic:pic>
              </a:graphicData>
            </a:graphic>
          </wp:inline>
        </w:drawing>
      </w:r>
      <w:bookmarkStart w:id="0" w:name="_GoBack"/>
      <w:bookmarkEnd w:id="0"/>
    </w:p>
    <w:p w:rsidR="006A0B30"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t>Теперь давайте разберём сам кувшин. Затемните горло внутри. Сделайте не только самую чёрную тень, но также тонкой линией можно указать резкость краёв. Не оставляйте слишком светлых зон. На свету добавьте чуть зелёного, синего, надо убрать чересчур яркие пятна, если они не являются бликами. Ещё раз внимательно посмотрите на зоны рефлексов и отражение предметов. Теперь можно ещё раз вернуться к ткани в кувшине, прорисуйте все детали. Затемните вокруг блика на теле кувшинчика, чтобы выделить этот яркий свет.</w:t>
      </w:r>
    </w:p>
    <w:p w:rsidR="006A0B30"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t>При написании натюрморта с глянцевым предметом, всегда учитывайте, что предмет будет «впитывать» в себя окружение. Чем больше деталей вы сможете увидеть внутри, тем богаче и интересней получится работа.</w:t>
      </w:r>
    </w:p>
    <w:p w:rsid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t>Так же не забывайте про цветовые отношения тёплого и холодного. Добавляйте к жёлтым синее, зелёное. К болотным напротив — больше красного, или кирпичного.</w:t>
      </w:r>
    </w:p>
    <w:p w:rsidR="007B72BE" w:rsidRPr="006A0B30" w:rsidRDefault="006A0B30" w:rsidP="006A0B30">
      <w:pPr>
        <w:spacing w:after="0" w:line="360" w:lineRule="auto"/>
        <w:contextualSpacing/>
        <w:jc w:val="both"/>
        <w:rPr>
          <w:rFonts w:ascii="Times New Roman" w:hAnsi="Times New Roman" w:cs="Times New Roman"/>
          <w:sz w:val="28"/>
          <w:szCs w:val="28"/>
        </w:rPr>
      </w:pPr>
      <w:r w:rsidRPr="006A0B30">
        <w:rPr>
          <w:rFonts w:ascii="Times New Roman" w:hAnsi="Times New Roman" w:cs="Times New Roman"/>
          <w:sz w:val="28"/>
          <w:szCs w:val="28"/>
        </w:rPr>
        <w:t>Успехов в написании натюрморта!</w:t>
      </w:r>
    </w:p>
    <w:sectPr w:rsidR="007B72BE" w:rsidRPr="006A0B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A5FFF"/>
    <w:multiLevelType w:val="multilevel"/>
    <w:tmpl w:val="1D00F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674"/>
    <w:rsid w:val="00256674"/>
    <w:rsid w:val="006A0B30"/>
    <w:rsid w:val="007B72BE"/>
    <w:rsid w:val="00A53D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818FA"/>
  <w15:chartTrackingRefBased/>
  <w15:docId w15:val="{F74166B9-DDE3-466A-862B-0978B12EE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552</Words>
  <Characters>3148</Characters>
  <Application>Microsoft Office Word</Application>
  <DocSecurity>0</DocSecurity>
  <Lines>26</Lines>
  <Paragraphs>7</Paragraphs>
  <ScaleCrop>false</ScaleCrop>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Таня</cp:lastModifiedBy>
  <cp:revision>3</cp:revision>
  <dcterms:created xsi:type="dcterms:W3CDTF">2024-10-27T17:05:00Z</dcterms:created>
  <dcterms:modified xsi:type="dcterms:W3CDTF">2024-10-27T17:12:00Z</dcterms:modified>
</cp:coreProperties>
</file>