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C0" w:rsidRDefault="005C17C0" w:rsidP="005C17C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по истории искусств «Мифология Древнего Египта». Формат А4</w:t>
      </w:r>
    </w:p>
    <w:p w:rsidR="005C17C0" w:rsidRDefault="005C17C0" w:rsidP="005C17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данного задания понадобится лист ватмана форматом А4, краски (гуашь/акварель\цветные карандаши), кисточки, простой карандаш, </w:t>
      </w:r>
      <w:proofErr w:type="spellStart"/>
      <w:r>
        <w:rPr>
          <w:rFonts w:ascii="Times New Roman" w:hAnsi="Times New Roman" w:cs="Times New Roman"/>
          <w:sz w:val="28"/>
        </w:rPr>
        <w:t>стерка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5C17C0" w:rsidRDefault="005C17C0" w:rsidP="005C17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этап. Подготовительный. Ознакомление с общей информацией о мифологии Древнего Египта. Изучение основных персонажей и мифологических сюжетов: богов, духов, легенд. Определить основную идею и сюжет работы.</w:t>
      </w:r>
    </w:p>
    <w:p w:rsidR="005C17C0" w:rsidRDefault="005C17C0" w:rsidP="005C17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этап. Эскиз и композиция. Сделать набросок предполагаемой работы. Прорисовать ключевые элементы.</w:t>
      </w:r>
    </w:p>
    <w:p w:rsidR="005C17C0" w:rsidRDefault="005C17C0" w:rsidP="005C17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этап. Подбор материалов. Решить какие материалы использовать (акварель, гуашь, карандаши, маркеры).</w:t>
      </w:r>
    </w:p>
    <w:p w:rsidR="005C17C0" w:rsidRDefault="005C17C0" w:rsidP="005C17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 этап. Окраска. Заполнить цвета, добавить тени и акценты, при необходимость декоративные орнаменты. </w:t>
      </w:r>
    </w:p>
    <w:p w:rsidR="005C17C0" w:rsidRDefault="005C17C0" w:rsidP="005C17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ПРИМЕРЫ МИФОЛОГИЧЕСКИХ СУЩЕСТВ: Бог Ра, Тот, </w:t>
      </w:r>
      <w:proofErr w:type="spellStart"/>
      <w:r>
        <w:rPr>
          <w:rFonts w:ascii="Times New Roman" w:hAnsi="Times New Roman" w:cs="Times New Roman"/>
          <w:sz w:val="28"/>
        </w:rPr>
        <w:t>Апоп</w:t>
      </w:r>
      <w:proofErr w:type="spellEnd"/>
      <w:r>
        <w:rPr>
          <w:rFonts w:ascii="Times New Roman" w:hAnsi="Times New Roman" w:cs="Times New Roman"/>
          <w:sz w:val="28"/>
        </w:rPr>
        <w:t xml:space="preserve">, Ка, </w:t>
      </w:r>
      <w:proofErr w:type="spellStart"/>
      <w:r>
        <w:rPr>
          <w:rFonts w:ascii="Times New Roman" w:hAnsi="Times New Roman" w:cs="Times New Roman"/>
          <w:sz w:val="28"/>
        </w:rPr>
        <w:t>Баби</w:t>
      </w:r>
      <w:proofErr w:type="spellEnd"/>
      <w:r>
        <w:rPr>
          <w:rFonts w:ascii="Times New Roman" w:hAnsi="Times New Roman" w:cs="Times New Roman"/>
          <w:sz w:val="28"/>
        </w:rPr>
        <w:t xml:space="preserve"> и другие </w:t>
      </w:r>
    </w:p>
    <w:p w:rsidR="005C17C0" w:rsidRDefault="00C36D80" w:rsidP="005C17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ПРИМЕРЫ МИФОЛОГИЧЕСКИХ СУЩЕСТВ</w:t>
      </w:r>
      <w:r w:rsidR="005C17C0">
        <w:rPr>
          <w:rFonts w:ascii="Times New Roman" w:hAnsi="Times New Roman" w:cs="Times New Roman"/>
          <w:sz w:val="28"/>
        </w:rPr>
        <w:t>:</w:t>
      </w:r>
    </w:p>
    <w:p w:rsidR="005C17C0" w:rsidRPr="000E4670" w:rsidRDefault="00C36D80" w:rsidP="00C36D8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0AD9307" wp14:editId="59616B0A">
            <wp:extent cx="3138157" cy="229870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1930" cy="231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4D4E3A63" wp14:editId="21A2A97D">
            <wp:extent cx="2299335" cy="2299335"/>
            <wp:effectExtent l="0" t="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9426" cy="229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C17C0" w:rsidRDefault="005C17C0" w:rsidP="005C1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РАБОТУ ПРИНОСИМ НА ИСТОРИЮ ИСКУССТВ, В ПЕРВУЮ НЕДЕЛЮ ПОСЛЕ КАНИКУЛ! </w:t>
      </w:r>
    </w:p>
    <w:p w:rsidR="00E76420" w:rsidRDefault="00E76420"/>
    <w:sectPr w:rsidR="00E7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4E"/>
    <w:rsid w:val="005C17C0"/>
    <w:rsid w:val="0060134E"/>
    <w:rsid w:val="00C36D80"/>
    <w:rsid w:val="00E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4D78"/>
  <w15:chartTrackingRefBased/>
  <w15:docId w15:val="{50A2D299-2C21-47E0-985F-A3F778A4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Company>SPecialiST RePack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2025-10-13T14:04:00Z</dcterms:created>
  <dcterms:modified xsi:type="dcterms:W3CDTF">2025-10-26T15:01:00Z</dcterms:modified>
</cp:coreProperties>
</file>